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3A" w:rsidRDefault="009D503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426" w:right="7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</w:p>
    <w:p w:rsidR="009D503A" w:rsidRDefault="008117F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426" w:right="7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RESOLUÇÃO Nº 017/2018-CSDPE/AM</w:t>
      </w:r>
    </w:p>
    <w:p w:rsidR="009D503A" w:rsidRDefault="009D503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426" w:right="78"/>
        <w:jc w:val="center"/>
        <w:rPr>
          <w:rFonts w:ascii="Arial" w:eastAsia="Arial" w:hAnsi="Arial" w:cs="Arial"/>
          <w:color w:val="000000"/>
        </w:rPr>
      </w:pPr>
    </w:p>
    <w:p w:rsidR="009D503A" w:rsidRDefault="008117F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426" w:right="7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 CONSELHO SUPERIOR DA DEFENSORIA PÚBLICA DO ESTADO DO AMAZONAS</w:t>
      </w:r>
      <w:r>
        <w:rPr>
          <w:rFonts w:ascii="Arial" w:eastAsia="Arial" w:hAnsi="Arial" w:cs="Arial"/>
          <w:color w:val="000000"/>
          <w:sz w:val="22"/>
          <w:szCs w:val="22"/>
        </w:rPr>
        <w:t>, no uso de suas atribuições legais previstas no artigo 14, XXII, do Regimento Interno do Conselho Superior da Defensoria Pública, Resolução nº 004/2012, de 24 de maio de 2012,</w:t>
      </w:r>
    </w:p>
    <w:p w:rsidR="009D503A" w:rsidRDefault="008117F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426" w:right="7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CONSIDERANDO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art. 23 da Resolução nº 019/2017-CSDPE/AM;</w:t>
      </w:r>
    </w:p>
    <w:p w:rsidR="009D503A" w:rsidRDefault="008117F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426" w:right="7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CONSIDERANDO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Edital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nº 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/20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div</w:t>
      </w:r>
      <w:r>
        <w:rPr>
          <w:rFonts w:ascii="Arial" w:eastAsia="Arial" w:hAnsi="Arial" w:cs="Arial"/>
          <w:sz w:val="22"/>
          <w:szCs w:val="22"/>
        </w:rPr>
        <w:t>ulgou o resultado final das provas realizadas em Tabatinga/AM, publicado no Diário Oficial Eletrônico da DPE/AM no dia 22 de agosto de 2018, Ano 4, Edição 828, págs. 1 a 4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:rsidR="009D503A" w:rsidRDefault="008117F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426" w:right="7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CONSIDERANDO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deliberação do Conselho Superior em Reunião Ordin</w:t>
      </w:r>
      <w:r>
        <w:rPr>
          <w:rFonts w:ascii="Arial" w:eastAsia="Arial" w:hAnsi="Arial" w:cs="Arial"/>
          <w:color w:val="000000"/>
          <w:sz w:val="22"/>
          <w:szCs w:val="22"/>
        </w:rPr>
        <w:t>ária datada de 12 de setembro de 2018,</w:t>
      </w:r>
    </w:p>
    <w:p w:rsidR="009D503A" w:rsidRDefault="008117F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426" w:right="7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RESOLVE</w:t>
      </w:r>
    </w:p>
    <w:p w:rsidR="009D503A" w:rsidRDefault="008117F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426" w:right="7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Art. 1º. </w:t>
      </w:r>
      <w:r>
        <w:rPr>
          <w:rFonts w:ascii="Arial" w:eastAsia="Arial" w:hAnsi="Arial" w:cs="Arial"/>
          <w:color w:val="000000"/>
          <w:sz w:val="22"/>
          <w:szCs w:val="22"/>
        </w:rPr>
        <w:t>Homologar o Resultado Final do Concurso Público para Provimento de Cargos do Quadro de Servidores Auxiliares da Defensoria Pública do Estado do Amazonas quanto</w:t>
      </w:r>
      <w:r>
        <w:rPr>
          <w:rFonts w:ascii="Arial" w:eastAsia="Arial" w:hAnsi="Arial" w:cs="Arial"/>
          <w:sz w:val="22"/>
          <w:szCs w:val="22"/>
        </w:rPr>
        <w:t xml:space="preserve"> às vagas do Município de Tabatinga</w:t>
      </w:r>
      <w:r>
        <w:rPr>
          <w:rFonts w:ascii="Arial" w:eastAsia="Arial" w:hAnsi="Arial" w:cs="Arial"/>
          <w:color w:val="000000"/>
          <w:sz w:val="22"/>
          <w:szCs w:val="22"/>
        </w:rPr>
        <w:t>, conf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orme Edital nº 13/2018 de Divulgação do Resultado Final das </w:t>
      </w:r>
      <w:r>
        <w:rPr>
          <w:rFonts w:ascii="Arial" w:eastAsia="Arial" w:hAnsi="Arial" w:cs="Arial"/>
          <w:sz w:val="22"/>
          <w:szCs w:val="22"/>
        </w:rPr>
        <w:t xml:space="preserve">Provas realizadas em Tabatinga,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publicado no Diário Oficial Eletrônico da DPE/AM, Ano 4, Edição </w:t>
      </w:r>
      <w:r>
        <w:rPr>
          <w:rFonts w:ascii="Arial" w:eastAsia="Arial" w:hAnsi="Arial" w:cs="Arial"/>
          <w:sz w:val="22"/>
          <w:szCs w:val="22"/>
        </w:rPr>
        <w:t>828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págs. 1 a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9D503A" w:rsidRDefault="008117F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426" w:right="7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Art. 2º. </w:t>
      </w:r>
      <w:r>
        <w:rPr>
          <w:rFonts w:ascii="Arial" w:eastAsia="Arial" w:hAnsi="Arial" w:cs="Arial"/>
          <w:color w:val="000000"/>
          <w:sz w:val="22"/>
          <w:szCs w:val="22"/>
        </w:rPr>
        <w:t>Esta Resolução entra em vigor na data da sua publicação.</w:t>
      </w:r>
    </w:p>
    <w:p w:rsidR="009D503A" w:rsidRDefault="00811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200" w:line="276" w:lineRule="auto"/>
        <w:ind w:left="426" w:right="7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Manaus, AM, 12 de setembro de 2018.</w:t>
      </w:r>
    </w:p>
    <w:p w:rsidR="009D503A" w:rsidRDefault="009D503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ind w:left="426" w:right="78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9D503A" w:rsidRDefault="008117F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78"/>
        <w:jc w:val="center"/>
        <w:rPr>
          <w:rFonts w:ascii="Arial" w:eastAsia="Arial" w:hAnsi="Arial" w:cs="Arial"/>
          <w:b/>
          <w:smallCaps/>
          <w:color w:val="00000A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mallCaps/>
          <w:color w:val="00000A"/>
          <w:sz w:val="22"/>
          <w:szCs w:val="22"/>
        </w:rPr>
        <w:t>Antonio</w:t>
      </w:r>
      <w:proofErr w:type="spellEnd"/>
      <w:r>
        <w:rPr>
          <w:rFonts w:ascii="Arial" w:eastAsia="Arial" w:hAnsi="Arial" w:cs="Arial"/>
          <w:b/>
          <w:smallCaps/>
          <w:color w:val="00000A"/>
          <w:sz w:val="22"/>
          <w:szCs w:val="22"/>
        </w:rPr>
        <w:t xml:space="preserve"> Cavalcante de </w:t>
      </w:r>
    </w:p>
    <w:p w:rsidR="009D503A" w:rsidRDefault="008117F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78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A"/>
          <w:sz w:val="22"/>
          <w:szCs w:val="22"/>
        </w:rPr>
        <w:t>Albuquerque Junior</w:t>
      </w:r>
      <w:r>
        <w:rPr>
          <w:rFonts w:ascii="Arial" w:eastAsia="Arial" w:hAnsi="Arial" w:cs="Arial"/>
          <w:b/>
          <w:smallCaps/>
          <w:color w:val="00000A"/>
          <w:sz w:val="22"/>
          <w:szCs w:val="22"/>
        </w:rPr>
        <w:t xml:space="preserve"> </w:t>
      </w:r>
    </w:p>
    <w:p w:rsidR="009D503A" w:rsidRDefault="008117F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78"/>
        <w:jc w:val="center"/>
        <w:rPr>
          <w:rFonts w:ascii="Arial" w:eastAsia="Arial" w:hAnsi="Arial" w:cs="Arial"/>
          <w:smallCaps/>
          <w:color w:val="00000A"/>
          <w:sz w:val="22"/>
          <w:szCs w:val="22"/>
        </w:rPr>
      </w:pPr>
      <w:r>
        <w:rPr>
          <w:rFonts w:ascii="Arial" w:eastAsia="Arial" w:hAnsi="Arial" w:cs="Arial"/>
          <w:smallCaps/>
          <w:color w:val="00000A"/>
          <w:sz w:val="22"/>
          <w:szCs w:val="22"/>
        </w:rPr>
        <w:t xml:space="preserve">Defensor Público-Geral do Estado, </w:t>
      </w:r>
    </w:p>
    <w:p w:rsidR="009D503A" w:rsidRDefault="008117F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78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A"/>
          <w:sz w:val="22"/>
          <w:szCs w:val="22"/>
        </w:rPr>
        <w:t>em exercício</w:t>
      </w:r>
    </w:p>
    <w:p w:rsidR="009D503A" w:rsidRDefault="008117F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78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A"/>
          <w:sz w:val="22"/>
          <w:szCs w:val="22"/>
        </w:rPr>
        <w:t>Presidente do Conselho Superior</w:t>
      </w:r>
    </w:p>
    <w:p w:rsidR="009D503A" w:rsidRDefault="009D503A">
      <w:pPr>
        <w:tabs>
          <w:tab w:val="left" w:pos="426"/>
        </w:tabs>
        <w:ind w:left="426" w:right="78"/>
        <w:rPr>
          <w:rFonts w:ascii="Arial" w:eastAsia="Arial" w:hAnsi="Arial" w:cs="Arial"/>
        </w:rPr>
      </w:pPr>
    </w:p>
    <w:sectPr w:rsidR="009D50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60" w:right="1800" w:bottom="993" w:left="1800" w:header="708" w:footer="6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117F5">
      <w:r>
        <w:separator/>
      </w:r>
    </w:p>
  </w:endnote>
  <w:endnote w:type="continuationSeparator" w:id="0">
    <w:p w:rsidR="00000000" w:rsidRDefault="0081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3A" w:rsidRDefault="009D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3A" w:rsidRDefault="008117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9D503A" w:rsidRDefault="009D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3A" w:rsidRDefault="009D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117F5">
      <w:r>
        <w:separator/>
      </w:r>
    </w:p>
  </w:footnote>
  <w:footnote w:type="continuationSeparator" w:id="0">
    <w:p w:rsidR="00000000" w:rsidRDefault="0081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3A" w:rsidRDefault="009D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3A" w:rsidRDefault="008117F5">
    <w:pPr>
      <w:spacing w:line="276" w:lineRule="auto"/>
      <w:ind w:left="3544" w:right="-205"/>
      <w:jc w:val="right"/>
      <w:rPr>
        <w:rFonts w:ascii="Arial" w:eastAsia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-571499</wp:posOffset>
          </wp:positionH>
          <wp:positionV relativeFrom="paragraph">
            <wp:posOffset>127635</wp:posOffset>
          </wp:positionV>
          <wp:extent cx="2985135" cy="82042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513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D503A" w:rsidRDefault="008117F5">
    <w:pPr>
      <w:spacing w:line="276" w:lineRule="auto"/>
      <w:ind w:left="3544" w:right="-631"/>
      <w:jc w:val="right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Conselho Superior</w:t>
    </w:r>
  </w:p>
  <w:p w:rsidR="009D503A" w:rsidRDefault="008117F5">
    <w:pPr>
      <w:spacing w:line="276" w:lineRule="auto"/>
      <w:ind w:left="4111" w:right="-631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Maceió, 307 | Nossa Senhora das Graças | Manaus/AM | CEP 69053 – 135 | Telefone (92) 98408-7947| E-mail: conselhosuperior@defensoria.am.gov.br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margin">
                <wp:posOffset>-1257299</wp:posOffset>
              </wp:positionH>
              <wp:positionV relativeFrom="paragraph">
                <wp:posOffset>805196</wp:posOffset>
              </wp:positionV>
              <wp:extent cx="7772400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59800" y="378000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DF4FB1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99pt;margin-top:63.4pt;width:612pt;height:1pt;z-index:251659264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" strokecolor="black [3200]">
              <v:stroke startarrowwidth="narrow" startarrowlength="short" endarrowwidth="narrow" endarrowlength="short"/>
              <w10:wrap anchorx="margin"/>
            </v:shape>
          </w:pict>
        </mc:Fallback>
      </mc:AlternateContent>
    </w:r>
  </w:p>
  <w:p w:rsidR="009D503A" w:rsidRDefault="009D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3A" w:rsidRDefault="009D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3A"/>
    <w:rsid w:val="008117F5"/>
    <w:rsid w:val="009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AC2FE-D5F0-48B0-A4FB-5DC1EA0A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360"/>
      </w:tabs>
      <w:spacing w:before="120" w:after="240" w:line="360" w:lineRule="auto"/>
      <w:jc w:val="center"/>
      <w:outlineLvl w:val="0"/>
    </w:pPr>
    <w:rPr>
      <w:rFonts w:ascii="Book Antiqua" w:eastAsia="Book Antiqua" w:hAnsi="Book Antiqua" w:cs="Book Antiqua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Érika Serrão Folhadela</dc:creator>
  <cp:lastModifiedBy>Érika Serrão Folhadela</cp:lastModifiedBy>
  <cp:revision>2</cp:revision>
  <dcterms:created xsi:type="dcterms:W3CDTF">2018-09-13T13:11:00Z</dcterms:created>
  <dcterms:modified xsi:type="dcterms:W3CDTF">2018-09-13T13:11:00Z</dcterms:modified>
</cp:coreProperties>
</file>